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B01806"/>
        <w:tblLayout w:type="fixed"/>
        <w:tblLook w:val="0000" w:firstRow="0" w:lastRow="0" w:firstColumn="0" w:lastColumn="0" w:noHBand="0" w:noVBand="0"/>
      </w:tblPr>
      <w:tblGrid>
        <w:gridCol w:w="10080"/>
      </w:tblGrid>
      <w:tr w:rsidR="003401F0" w14:paraId="09A87BE9" w14:textId="77777777" w:rsidTr="003401F0">
        <w:tblPrEx>
          <w:tblCellMar>
            <w:top w:w="0" w:type="dxa"/>
            <w:bottom w:w="0" w:type="dxa"/>
          </w:tblCellMar>
        </w:tblPrEx>
        <w:tc>
          <w:tcPr>
            <w:tcW w:w="10080" w:type="dxa"/>
            <w:shd w:val="clear" w:color="auto" w:fill="B01806"/>
          </w:tcPr>
          <w:p w14:paraId="772CB855" w14:textId="39FDDF0A" w:rsidR="003401F0" w:rsidRPr="003401F0" w:rsidRDefault="003401F0" w:rsidP="003401F0">
            <w:pPr>
              <w:jc w:val="center"/>
              <w:rPr>
                <w:rFonts w:ascii="Calibri" w:hAnsi="Calibri" w:cs="Calibri"/>
                <w:b/>
                <w:color w:val="FFFFFF"/>
                <w:sz w:val="18"/>
              </w:rPr>
            </w:pPr>
            <w:r>
              <w:rPr>
                <w:rFonts w:ascii="Calibri" w:hAnsi="Calibri" w:cs="Calibri"/>
                <w:b/>
                <w:color w:val="FFFFFF"/>
                <w:sz w:val="18"/>
              </w:rPr>
              <w:t>INSTRUCTOR ONLY - DO NOT DISTRIBUTE TO STUDENTS</w:t>
            </w:r>
          </w:p>
        </w:tc>
      </w:tr>
    </w:tbl>
    <w:p w14:paraId="7C6D59FB" w14:textId="3F8F3341" w:rsidR="00C96E8F" w:rsidRDefault="003401F0" w:rsidP="003401F0">
      <w:pPr>
        <w:jc w:val="center"/>
        <w:rPr>
          <w:rFonts w:ascii="Calibri" w:hAnsi="Calibri" w:cs="Calibri"/>
          <w:color w:val="FFFFFF"/>
          <w:sz w:val="12"/>
        </w:rPr>
      </w:pPr>
      <w:r>
        <w:rPr>
          <w:rFonts w:ascii="Calibri" w:hAnsi="Calibri" w:cs="Calibri"/>
          <w:color w:val="595959"/>
          <w:sz w:val="16"/>
        </w:rPr>
        <w:t xml:space="preserve">Missouri Cybersecurity Center of Excellence  |  PROJECT 3 - COLONIAL PIPELINE RANSOMWARE 2021  |  INSTRUCTOR ANSWER KEY  |  Page </w:t>
      </w:r>
      <w:r>
        <w:rPr>
          <w:rFonts w:ascii="Calibri" w:hAnsi="Calibri" w:cs="Calibri"/>
          <w:color w:val="595959"/>
          <w:sz w:val="16"/>
        </w:rPr>
        <w:fldChar w:fldCharType="begin"/>
      </w:r>
      <w:r>
        <w:rPr>
          <w:rFonts w:ascii="Calibri" w:hAnsi="Calibri" w:cs="Calibri"/>
          <w:color w:val="595959"/>
          <w:sz w:val="16"/>
        </w:rPr>
        <w:instrText xml:space="preserve"> PAGE  \* MERGEFORMAT </w:instrText>
      </w:r>
      <w:r>
        <w:rPr>
          <w:rFonts w:ascii="Calibri" w:hAnsi="Calibri" w:cs="Calibri"/>
          <w:color w:val="595959"/>
          <w:sz w:val="16"/>
        </w:rPr>
        <w:fldChar w:fldCharType="separate"/>
      </w:r>
      <w:r>
        <w:rPr>
          <w:rFonts w:ascii="Calibri" w:hAnsi="Calibri" w:cs="Calibri"/>
          <w:noProof/>
          <w:color w:val="595959"/>
          <w:sz w:val="16"/>
        </w:rPr>
        <w:t>1</w:t>
      </w:r>
      <w:r>
        <w:rPr>
          <w:rFonts w:ascii="Calibri" w:hAnsi="Calibri" w:cs="Calibri"/>
          <w:color w:val="595959"/>
          <w:sz w:val="16"/>
        </w:rPr>
        <w:fldChar w:fldCharType="end"/>
      </w:r>
    </w:p>
    <w:p w14:paraId="64800249" w14:textId="1DE4A22F" w:rsidR="003401F0" w:rsidRDefault="003401F0" w:rsidP="003401F0">
      <w:pPr>
        <w:spacing w:after="0"/>
        <w:rPr>
          <w:rFonts w:ascii="Calibri" w:hAnsi="Calibri" w:cs="Calibri"/>
          <w:b/>
          <w:color w:val="B01806"/>
          <w:sz w:val="40"/>
        </w:rPr>
      </w:pPr>
      <w:r>
        <w:rPr>
          <w:rFonts w:ascii="Calibri" w:hAnsi="Calibri" w:cs="Calibri"/>
          <w:b/>
          <w:color w:val="B01806"/>
          <w:sz w:val="40"/>
        </w:rPr>
        <w:t>PROJECT 3 - COLONIAL PIPELINE RANSOMWARE 2021</w:t>
      </w:r>
    </w:p>
    <w:p w14:paraId="02150599" w14:textId="7B846218" w:rsidR="003401F0" w:rsidRDefault="003401F0" w:rsidP="003401F0">
      <w:pPr>
        <w:spacing w:after="0"/>
        <w:rPr>
          <w:rFonts w:ascii="Calibri" w:hAnsi="Calibri" w:cs="Calibri"/>
          <w:color w:val="222222"/>
        </w:rPr>
      </w:pPr>
      <w:r>
        <w:rPr>
          <w:rFonts w:ascii="Calibri" w:hAnsi="Calibri" w:cs="Calibri"/>
          <w:color w:val="222222"/>
        </w:rPr>
        <w:t>CVE Research Worksheet - TEACHER ANSWER KEY</w:t>
      </w:r>
    </w:p>
    <w:p w14:paraId="3CA229F2" w14:textId="342FEB00" w:rsidR="003401F0" w:rsidRDefault="003401F0" w:rsidP="003401F0">
      <w:pPr>
        <w:spacing w:after="0"/>
        <w:rPr>
          <w:rFonts w:ascii="Calibri" w:hAnsi="Calibri" w:cs="Calibri"/>
          <w:color w:val="595959"/>
          <w:sz w:val="20"/>
        </w:rPr>
      </w:pPr>
      <w:r>
        <w:rPr>
          <w:rFonts w:ascii="Calibri" w:hAnsi="Calibri" w:cs="Calibri"/>
          <w:color w:val="595959"/>
          <w:sz w:val="20"/>
        </w:rPr>
        <w:t>Part 1: Deep Dive  |  5 Questions x 10 Points = 50 Points Total</w:t>
      </w:r>
    </w:p>
    <w:p w14:paraId="075D1413" w14:textId="77777777" w:rsidR="003401F0" w:rsidRDefault="003401F0" w:rsidP="003401F0">
      <w:pPr>
        <w:spacing w:after="0"/>
        <w:rPr>
          <w:rFonts w:ascii="Calibri" w:hAnsi="Calibri" w:cs="Calibri"/>
          <w:color w:val="595959"/>
          <w:sz w:val="20"/>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3401F0" w14:paraId="49D0D59D" w14:textId="77777777" w:rsidTr="003401F0">
        <w:trPr>
          <w:trHeight w:val="432"/>
        </w:trPr>
        <w:tc>
          <w:tcPr>
            <w:tcW w:w="10080" w:type="dxa"/>
            <w:shd w:val="clear" w:color="auto" w:fill="B01806"/>
          </w:tcPr>
          <w:p w14:paraId="18532C22" w14:textId="1AAE7831" w:rsidR="003401F0" w:rsidRPr="003401F0" w:rsidRDefault="003401F0" w:rsidP="003401F0">
            <w:pPr>
              <w:spacing w:after="0"/>
              <w:rPr>
                <w:rFonts w:ascii="Calibri" w:hAnsi="Calibri" w:cs="Calibri"/>
                <w:b/>
                <w:color w:val="FFFFFF"/>
                <w:sz w:val="20"/>
              </w:rPr>
            </w:pPr>
            <w:r>
              <w:rPr>
                <w:rFonts w:ascii="Calibri" w:hAnsi="Calibri" w:cs="Calibri"/>
                <w:b/>
                <w:color w:val="FFFFFF"/>
                <w:sz w:val="20"/>
              </w:rPr>
              <w:t>QUESTION 1 OF 5   |   10 POINTS</w:t>
            </w:r>
          </w:p>
        </w:tc>
      </w:tr>
      <w:tr w:rsidR="003401F0" w14:paraId="6C111235" w14:textId="77777777" w:rsidTr="003401F0">
        <w:tc>
          <w:tcPr>
            <w:tcW w:w="10080" w:type="dxa"/>
            <w:shd w:val="clear" w:color="auto" w:fill="FCE9E6"/>
          </w:tcPr>
          <w:p w14:paraId="6B9FC9E4" w14:textId="2FC3516A" w:rsidR="003401F0" w:rsidRPr="003401F0" w:rsidRDefault="003401F0" w:rsidP="003401F0">
            <w:pPr>
              <w:spacing w:after="0"/>
              <w:rPr>
                <w:rFonts w:ascii="Calibri" w:hAnsi="Calibri" w:cs="Calibri"/>
                <w:b/>
                <w:color w:val="B01806"/>
                <w:sz w:val="22"/>
              </w:rPr>
            </w:pPr>
            <w:r>
              <w:rPr>
                <w:rFonts w:ascii="Calibri" w:hAnsi="Calibri" w:cs="Calibri"/>
                <w:b/>
                <w:color w:val="B01806"/>
                <w:sz w:val="22"/>
              </w:rPr>
              <w:t>[10 pts] What is the CVE number and CVSS score for this incident? If no CVE exists, what CISA advisory or identifier applies?</w:t>
            </w:r>
          </w:p>
        </w:tc>
      </w:tr>
      <w:tr w:rsidR="003401F0" w14:paraId="6C4B6A9D" w14:textId="77777777" w:rsidTr="003401F0">
        <w:tc>
          <w:tcPr>
            <w:tcW w:w="10080" w:type="dxa"/>
            <w:shd w:val="clear" w:color="auto" w:fill="FFFFFF"/>
          </w:tcPr>
          <w:p w14:paraId="3B2A35EF" w14:textId="77777777" w:rsidR="003401F0" w:rsidRDefault="003401F0" w:rsidP="003401F0">
            <w:pPr>
              <w:spacing w:after="0"/>
              <w:rPr>
                <w:rFonts w:ascii="Calibri" w:hAnsi="Calibri" w:cs="Calibri"/>
                <w:b/>
                <w:color w:val="B01806"/>
                <w:sz w:val="20"/>
              </w:rPr>
            </w:pPr>
            <w:r>
              <w:rPr>
                <w:rFonts w:ascii="Calibri" w:hAnsi="Calibri" w:cs="Calibri"/>
                <w:b/>
                <w:color w:val="B01806"/>
                <w:sz w:val="20"/>
              </w:rPr>
              <w:t>MODEL ANSWER:</w:t>
            </w:r>
          </w:p>
          <w:p w14:paraId="65F4681F" w14:textId="64C21E52" w:rsidR="003401F0" w:rsidRPr="003401F0" w:rsidRDefault="003401F0" w:rsidP="003401F0">
            <w:pPr>
              <w:spacing w:after="0"/>
              <w:rPr>
                <w:rFonts w:ascii="Calibri" w:hAnsi="Calibri" w:cs="Calibri"/>
                <w:color w:val="000000"/>
                <w:sz w:val="20"/>
              </w:rPr>
            </w:pPr>
            <w:r>
              <w:rPr>
                <w:rFonts w:ascii="Calibri" w:hAnsi="Calibri" w:cs="Calibri"/>
                <w:color w:val="000000"/>
                <w:sz w:val="20"/>
              </w:rPr>
              <w:t>There is no CVE for the Colonial Pipeline breach. The attack used a single compromised VPN password for a legacy account that had no multi-factor authentication enabled. This was a credential compromise, not a software vulnerability. The relevant advisory is FBI/CISA Joint Advisory AA21-131A (DarkSide Ransomware: Best Practices for Preventing Business Disruption from Ransomware Attacks). DarkSide is a Ransomware-as-a-Service (RaaS) group - affiliates rent the ransomware and pay DarkSide a percentage of each ransom. The attack vector (compromised VPN credentials) does not receive a CVE because it is not a software flaw - it is an operational security failure.</w:t>
            </w:r>
          </w:p>
        </w:tc>
      </w:tr>
    </w:tbl>
    <w:p w14:paraId="2817854B" w14:textId="77777777" w:rsidR="003401F0" w:rsidRDefault="003401F0" w:rsidP="003401F0">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3401F0" w14:paraId="64AD0AD0" w14:textId="77777777" w:rsidTr="003401F0">
        <w:trPr>
          <w:trHeight w:val="432"/>
        </w:trPr>
        <w:tc>
          <w:tcPr>
            <w:tcW w:w="10080" w:type="dxa"/>
            <w:shd w:val="clear" w:color="auto" w:fill="B01806"/>
          </w:tcPr>
          <w:p w14:paraId="7F1BB2F3" w14:textId="36F14CB9" w:rsidR="003401F0" w:rsidRPr="003401F0" w:rsidRDefault="003401F0" w:rsidP="003401F0">
            <w:pPr>
              <w:spacing w:after="0"/>
              <w:rPr>
                <w:rFonts w:ascii="Calibri" w:hAnsi="Calibri" w:cs="Calibri"/>
                <w:b/>
                <w:color w:val="FFFFFF"/>
                <w:sz w:val="20"/>
              </w:rPr>
            </w:pPr>
            <w:r>
              <w:rPr>
                <w:rFonts w:ascii="Calibri" w:hAnsi="Calibri" w:cs="Calibri"/>
                <w:b/>
                <w:color w:val="FFFFFF"/>
                <w:sz w:val="20"/>
              </w:rPr>
              <w:t>QUESTION 2 OF 5   |   10 POINTS</w:t>
            </w:r>
          </w:p>
        </w:tc>
      </w:tr>
      <w:tr w:rsidR="003401F0" w14:paraId="4727D44B" w14:textId="77777777" w:rsidTr="003401F0">
        <w:tc>
          <w:tcPr>
            <w:tcW w:w="10080" w:type="dxa"/>
            <w:shd w:val="clear" w:color="auto" w:fill="FCE9E6"/>
          </w:tcPr>
          <w:p w14:paraId="5D84B530" w14:textId="2894508F" w:rsidR="003401F0" w:rsidRPr="003401F0" w:rsidRDefault="003401F0" w:rsidP="003401F0">
            <w:pPr>
              <w:spacing w:after="0"/>
              <w:rPr>
                <w:rFonts w:ascii="Calibri" w:hAnsi="Calibri" w:cs="Calibri"/>
                <w:b/>
                <w:color w:val="B01806"/>
                <w:sz w:val="22"/>
              </w:rPr>
            </w:pPr>
            <w:r>
              <w:rPr>
                <w:rFonts w:ascii="Calibri" w:hAnsi="Calibri" w:cs="Calibri"/>
                <w:b/>
                <w:color w:val="B01806"/>
                <w:sz w:val="22"/>
              </w:rPr>
              <w:t>[10 pts] Describe the vulnerability or weakness in your own words - plain English, no jargon.</w:t>
            </w:r>
          </w:p>
        </w:tc>
      </w:tr>
      <w:tr w:rsidR="003401F0" w14:paraId="794B9DEB" w14:textId="77777777" w:rsidTr="003401F0">
        <w:tc>
          <w:tcPr>
            <w:tcW w:w="10080" w:type="dxa"/>
            <w:shd w:val="clear" w:color="auto" w:fill="FFFFFF"/>
          </w:tcPr>
          <w:p w14:paraId="570B3635" w14:textId="77777777" w:rsidR="003401F0" w:rsidRDefault="003401F0" w:rsidP="003401F0">
            <w:pPr>
              <w:spacing w:after="0"/>
              <w:rPr>
                <w:rFonts w:ascii="Calibri" w:hAnsi="Calibri" w:cs="Calibri"/>
                <w:b/>
                <w:color w:val="B01806"/>
                <w:sz w:val="20"/>
              </w:rPr>
            </w:pPr>
            <w:r>
              <w:rPr>
                <w:rFonts w:ascii="Calibri" w:hAnsi="Calibri" w:cs="Calibri"/>
                <w:b/>
                <w:color w:val="B01806"/>
                <w:sz w:val="20"/>
              </w:rPr>
              <w:t>MODEL ANSWER:</w:t>
            </w:r>
          </w:p>
          <w:p w14:paraId="5E0823A0" w14:textId="0B7439D0" w:rsidR="003401F0" w:rsidRPr="003401F0" w:rsidRDefault="003401F0" w:rsidP="003401F0">
            <w:pPr>
              <w:spacing w:after="0"/>
              <w:rPr>
                <w:rFonts w:ascii="Calibri" w:hAnsi="Calibri" w:cs="Calibri"/>
                <w:color w:val="000000"/>
                <w:sz w:val="20"/>
              </w:rPr>
            </w:pPr>
            <w:r>
              <w:rPr>
                <w:rFonts w:ascii="Calibri" w:hAnsi="Calibri" w:cs="Calibri"/>
                <w:color w:val="000000"/>
                <w:sz w:val="20"/>
              </w:rPr>
              <w:t>Colonial Pipeline had a VPN (Virtual Private Network) account - essentially a remote login - that was still active even though it may not have been in regular use. The password for this account had been compromised and appeared in a batch of leaked credentials on the dark web (likely stolen from a different breach and sold). The critical failure: this VPN account had no multi-factor authentication (MFA). That meant anyone with just the username and password could log in remotely with full access. DarkSide ransomware affiliates purchased or found this credential, logged in through the VPN, and deployed ransomware that encrypted Colonial's IT systems. Colonial then made the decision to proactively shut down the physical pipeline (which was not directly attacked) out of fear that the attackers could reach operational technology systems. The shutdown caused fuel shortages across the U.S. East Coast within days.</w:t>
            </w:r>
          </w:p>
        </w:tc>
      </w:tr>
    </w:tbl>
    <w:p w14:paraId="7DDFCD75" w14:textId="77777777" w:rsidR="003401F0" w:rsidRDefault="003401F0" w:rsidP="003401F0">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3401F0" w14:paraId="1ED9CEE8" w14:textId="77777777" w:rsidTr="003401F0">
        <w:trPr>
          <w:trHeight w:val="432"/>
        </w:trPr>
        <w:tc>
          <w:tcPr>
            <w:tcW w:w="10080" w:type="dxa"/>
            <w:shd w:val="clear" w:color="auto" w:fill="B01806"/>
          </w:tcPr>
          <w:p w14:paraId="4041294A" w14:textId="0441B99E" w:rsidR="003401F0" w:rsidRPr="003401F0" w:rsidRDefault="003401F0" w:rsidP="003401F0">
            <w:pPr>
              <w:spacing w:after="0"/>
              <w:rPr>
                <w:rFonts w:ascii="Calibri" w:hAnsi="Calibri" w:cs="Calibri"/>
                <w:b/>
                <w:color w:val="FFFFFF"/>
                <w:sz w:val="20"/>
              </w:rPr>
            </w:pPr>
            <w:r>
              <w:rPr>
                <w:rFonts w:ascii="Calibri" w:hAnsi="Calibri" w:cs="Calibri"/>
                <w:b/>
                <w:color w:val="FFFFFF"/>
                <w:sz w:val="20"/>
              </w:rPr>
              <w:t>QUESTION 3 OF 5   |   10 POINTS</w:t>
            </w:r>
          </w:p>
        </w:tc>
      </w:tr>
      <w:tr w:rsidR="003401F0" w14:paraId="40A64C14" w14:textId="77777777" w:rsidTr="003401F0">
        <w:tc>
          <w:tcPr>
            <w:tcW w:w="10080" w:type="dxa"/>
            <w:shd w:val="clear" w:color="auto" w:fill="FCE9E6"/>
          </w:tcPr>
          <w:p w14:paraId="24E357A6" w14:textId="6B62267B" w:rsidR="003401F0" w:rsidRPr="003401F0" w:rsidRDefault="003401F0" w:rsidP="003401F0">
            <w:pPr>
              <w:spacing w:after="0"/>
              <w:rPr>
                <w:rFonts w:ascii="Calibri" w:hAnsi="Calibri" w:cs="Calibri"/>
                <w:b/>
                <w:color w:val="B01806"/>
                <w:sz w:val="22"/>
              </w:rPr>
            </w:pPr>
            <w:r>
              <w:rPr>
                <w:rFonts w:ascii="Calibri" w:hAnsi="Calibri" w:cs="Calibri"/>
                <w:b/>
                <w:color w:val="B01806"/>
                <w:sz w:val="22"/>
              </w:rPr>
              <w:t>[10 pts] When was the official patch or fix released? How much time passed between the fix being available and the breach occurring?</w:t>
            </w:r>
          </w:p>
        </w:tc>
      </w:tr>
      <w:tr w:rsidR="003401F0" w14:paraId="059CAB29" w14:textId="77777777" w:rsidTr="003401F0">
        <w:tc>
          <w:tcPr>
            <w:tcW w:w="10080" w:type="dxa"/>
            <w:shd w:val="clear" w:color="auto" w:fill="FFFFFF"/>
          </w:tcPr>
          <w:p w14:paraId="59052630" w14:textId="77777777" w:rsidR="003401F0" w:rsidRDefault="003401F0" w:rsidP="003401F0">
            <w:pPr>
              <w:spacing w:after="0"/>
              <w:rPr>
                <w:rFonts w:ascii="Calibri" w:hAnsi="Calibri" w:cs="Calibri"/>
                <w:b/>
                <w:color w:val="B01806"/>
                <w:sz w:val="20"/>
              </w:rPr>
            </w:pPr>
            <w:r>
              <w:rPr>
                <w:rFonts w:ascii="Calibri" w:hAnsi="Calibri" w:cs="Calibri"/>
                <w:b/>
                <w:color w:val="B01806"/>
                <w:sz w:val="20"/>
              </w:rPr>
              <w:t>MODEL ANSWER:</w:t>
            </w:r>
          </w:p>
          <w:p w14:paraId="46C16DC3" w14:textId="403835CA" w:rsidR="003401F0" w:rsidRPr="003401F0" w:rsidRDefault="003401F0" w:rsidP="003401F0">
            <w:pPr>
              <w:spacing w:after="0"/>
              <w:rPr>
                <w:rFonts w:ascii="Calibri" w:hAnsi="Calibri" w:cs="Calibri"/>
                <w:color w:val="000000"/>
                <w:sz w:val="20"/>
              </w:rPr>
            </w:pPr>
            <w:r>
              <w:rPr>
                <w:rFonts w:ascii="Calibri" w:hAnsi="Calibri" w:cs="Calibri"/>
                <w:color w:val="000000"/>
                <w:sz w:val="20"/>
              </w:rPr>
              <w:t xml:space="preserve">No patch exists - this was a credential compromise, not a software vulnerability. The preventive control was simple and available years before the attack: enable multi-factor authentication on VPN access. MFA technology has been widely available and affordable since at least 2013. The fix was also available: regular account audits that identify and </w:t>
            </w:r>
            <w:r>
              <w:rPr>
                <w:rFonts w:ascii="Calibri" w:hAnsi="Calibri" w:cs="Calibri"/>
                <w:color w:val="000000"/>
                <w:sz w:val="20"/>
              </w:rPr>
              <w:lastRenderedPageBreak/>
              <w:t>deactivate unused accounts. Colonial had neither in place for this legacy VPN account. Post-breach timeline: May 7, 2021 - attack discovered, pipeline shut down. May 8, 2021 - .4M ransom paid in Bitcoin to DarkSide. May 12, 2021 - pipeline operations fully restored after receiving the decryption tool. June 7, 2021 - DOJ recovered .3M of the ransom payment by seizing the Bitcoin wallet.</w:t>
            </w:r>
          </w:p>
        </w:tc>
      </w:tr>
    </w:tbl>
    <w:p w14:paraId="4F2F03A9" w14:textId="77777777" w:rsidR="003401F0" w:rsidRDefault="003401F0" w:rsidP="003401F0">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3401F0" w14:paraId="04C23CEB" w14:textId="77777777" w:rsidTr="003401F0">
        <w:trPr>
          <w:trHeight w:val="432"/>
        </w:trPr>
        <w:tc>
          <w:tcPr>
            <w:tcW w:w="10080" w:type="dxa"/>
            <w:shd w:val="clear" w:color="auto" w:fill="B01806"/>
          </w:tcPr>
          <w:p w14:paraId="0622EBF1" w14:textId="3EDF5C55" w:rsidR="003401F0" w:rsidRPr="003401F0" w:rsidRDefault="003401F0" w:rsidP="003401F0">
            <w:pPr>
              <w:spacing w:after="0"/>
              <w:rPr>
                <w:rFonts w:ascii="Calibri" w:hAnsi="Calibri" w:cs="Calibri"/>
                <w:b/>
                <w:color w:val="FFFFFF"/>
                <w:sz w:val="20"/>
              </w:rPr>
            </w:pPr>
            <w:r>
              <w:rPr>
                <w:rFonts w:ascii="Calibri" w:hAnsi="Calibri" w:cs="Calibri"/>
                <w:b/>
                <w:color w:val="FFFFFF"/>
                <w:sz w:val="20"/>
              </w:rPr>
              <w:t>QUESTION 4 OF 5   |   10 POINTS</w:t>
            </w:r>
          </w:p>
        </w:tc>
      </w:tr>
      <w:tr w:rsidR="003401F0" w14:paraId="7F49928F" w14:textId="77777777" w:rsidTr="003401F0">
        <w:tc>
          <w:tcPr>
            <w:tcW w:w="10080" w:type="dxa"/>
            <w:shd w:val="clear" w:color="auto" w:fill="FCE9E6"/>
          </w:tcPr>
          <w:p w14:paraId="2AA7B7F9" w14:textId="3CB5CF4E" w:rsidR="003401F0" w:rsidRPr="003401F0" w:rsidRDefault="003401F0" w:rsidP="003401F0">
            <w:pPr>
              <w:spacing w:after="0"/>
              <w:rPr>
                <w:rFonts w:ascii="Calibri" w:hAnsi="Calibri" w:cs="Calibri"/>
                <w:b/>
                <w:color w:val="B01806"/>
                <w:sz w:val="22"/>
              </w:rPr>
            </w:pPr>
            <w:r>
              <w:rPr>
                <w:rFonts w:ascii="Calibri" w:hAnsi="Calibri" w:cs="Calibri"/>
                <w:b/>
                <w:color w:val="B01806"/>
                <w:sz w:val="22"/>
              </w:rPr>
              <w:t>[10 pts] Who was involved in containing this incident? What specific actions were taken? How long did full containment take?</w:t>
            </w:r>
          </w:p>
        </w:tc>
      </w:tr>
      <w:tr w:rsidR="003401F0" w14:paraId="44A108E1" w14:textId="77777777" w:rsidTr="003401F0">
        <w:tc>
          <w:tcPr>
            <w:tcW w:w="10080" w:type="dxa"/>
            <w:shd w:val="clear" w:color="auto" w:fill="FFFFFF"/>
          </w:tcPr>
          <w:p w14:paraId="3245F746" w14:textId="77777777" w:rsidR="003401F0" w:rsidRDefault="003401F0" w:rsidP="003401F0">
            <w:pPr>
              <w:spacing w:after="0"/>
              <w:rPr>
                <w:rFonts w:ascii="Calibri" w:hAnsi="Calibri" w:cs="Calibri"/>
                <w:b/>
                <w:color w:val="B01806"/>
                <w:sz w:val="20"/>
              </w:rPr>
            </w:pPr>
            <w:r>
              <w:rPr>
                <w:rFonts w:ascii="Calibri" w:hAnsi="Calibri" w:cs="Calibri"/>
                <w:b/>
                <w:color w:val="B01806"/>
                <w:sz w:val="20"/>
              </w:rPr>
              <w:t>MODEL ANSWER:</w:t>
            </w:r>
          </w:p>
          <w:p w14:paraId="4488869D" w14:textId="24F63BB9" w:rsidR="003401F0" w:rsidRPr="003401F0" w:rsidRDefault="003401F0" w:rsidP="003401F0">
            <w:pPr>
              <w:spacing w:after="0"/>
              <w:rPr>
                <w:rFonts w:ascii="Calibri" w:hAnsi="Calibri" w:cs="Calibri"/>
                <w:color w:val="000000"/>
                <w:sz w:val="20"/>
              </w:rPr>
            </w:pPr>
            <w:r>
              <w:rPr>
                <w:rFonts w:ascii="Calibri" w:hAnsi="Calibri" w:cs="Calibri"/>
                <w:color w:val="000000"/>
                <w:sz w:val="20"/>
              </w:rPr>
              <w:t>Timeline: May 7, 2021 (Friday evening) - DarkSide ransomware deployed, Colonial discovered the attack. Same day - Colonial proactively shut down 5,500 miles of pipeline operations as a precaution (the OT/pipeline systems were not directly attacked but Colonial feared they could be). FBI notified immediately. FBI attributed the attack to DarkSide within 24 hours. May 8, 2021 - Colonial paid approximately .4M in Bitcoin ransom to DarkSide. May 12, 2021 - Colonial received the decryption tool and restored operations (5 days of outage). President Biden declared a state of emergency allowing fuel to be transported by road. Gas shortages and panic buying erupted across the Southeast and East Coast. June 7, 2021 - DOJ announced recovery of .3M in Bitcoin (approximately half the ransom) by seizing the DarkSide wallet. Shortly after the attack, DarkSide shut down operations - likely pressured by Russian authorities who were embarrassed by international attention.</w:t>
            </w:r>
          </w:p>
        </w:tc>
      </w:tr>
    </w:tbl>
    <w:p w14:paraId="53776097" w14:textId="77777777" w:rsidR="003401F0" w:rsidRDefault="003401F0" w:rsidP="003401F0">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3401F0" w14:paraId="4E060715" w14:textId="77777777" w:rsidTr="003401F0">
        <w:trPr>
          <w:trHeight w:val="432"/>
        </w:trPr>
        <w:tc>
          <w:tcPr>
            <w:tcW w:w="10080" w:type="dxa"/>
            <w:shd w:val="clear" w:color="auto" w:fill="B01806"/>
          </w:tcPr>
          <w:p w14:paraId="748C8638" w14:textId="6F47B869" w:rsidR="003401F0" w:rsidRPr="003401F0" w:rsidRDefault="003401F0" w:rsidP="003401F0">
            <w:pPr>
              <w:spacing w:after="0"/>
              <w:rPr>
                <w:rFonts w:ascii="Calibri" w:hAnsi="Calibri" w:cs="Calibri"/>
                <w:b/>
                <w:color w:val="FFFFFF"/>
                <w:sz w:val="20"/>
              </w:rPr>
            </w:pPr>
            <w:r>
              <w:rPr>
                <w:rFonts w:ascii="Calibri" w:hAnsi="Calibri" w:cs="Calibri"/>
                <w:b/>
                <w:color w:val="FFFFFF"/>
                <w:sz w:val="20"/>
              </w:rPr>
              <w:t>QUESTION 5 OF 5   |   10 POINTS</w:t>
            </w:r>
          </w:p>
        </w:tc>
      </w:tr>
      <w:tr w:rsidR="003401F0" w14:paraId="3EAEEF44" w14:textId="77777777" w:rsidTr="003401F0">
        <w:tc>
          <w:tcPr>
            <w:tcW w:w="10080" w:type="dxa"/>
            <w:shd w:val="clear" w:color="auto" w:fill="FCE9E6"/>
          </w:tcPr>
          <w:p w14:paraId="584A8A77" w14:textId="5787CCEF" w:rsidR="003401F0" w:rsidRPr="003401F0" w:rsidRDefault="003401F0" w:rsidP="003401F0">
            <w:pPr>
              <w:spacing w:after="0"/>
              <w:rPr>
                <w:rFonts w:ascii="Calibri" w:hAnsi="Calibri" w:cs="Calibri"/>
                <w:b/>
                <w:color w:val="B01806"/>
                <w:sz w:val="22"/>
              </w:rPr>
            </w:pPr>
            <w:r>
              <w:rPr>
                <w:rFonts w:ascii="Calibri" w:hAnsi="Calibri" w:cs="Calibri"/>
                <w:b/>
                <w:color w:val="B01806"/>
                <w:sz w:val="22"/>
              </w:rPr>
              <w:t>[10 pts] List your 3 most critical From Here On Out recommendations. Explain specifically WHY each one would have prevented or reduced this breach.</w:t>
            </w:r>
          </w:p>
        </w:tc>
      </w:tr>
      <w:tr w:rsidR="003401F0" w14:paraId="0CB7AFF3" w14:textId="77777777" w:rsidTr="003401F0">
        <w:tc>
          <w:tcPr>
            <w:tcW w:w="10080" w:type="dxa"/>
            <w:shd w:val="clear" w:color="auto" w:fill="FFFFFF"/>
          </w:tcPr>
          <w:p w14:paraId="4ACC5C9A" w14:textId="77777777" w:rsidR="003401F0" w:rsidRDefault="003401F0" w:rsidP="003401F0">
            <w:pPr>
              <w:spacing w:after="0"/>
              <w:rPr>
                <w:rFonts w:ascii="Calibri" w:hAnsi="Calibri" w:cs="Calibri"/>
                <w:b/>
                <w:color w:val="B01806"/>
                <w:sz w:val="20"/>
              </w:rPr>
            </w:pPr>
            <w:r>
              <w:rPr>
                <w:rFonts w:ascii="Calibri" w:hAnsi="Calibri" w:cs="Calibri"/>
                <w:b/>
                <w:color w:val="B01806"/>
                <w:sz w:val="20"/>
              </w:rPr>
              <w:t>MODEL ANSWER:</w:t>
            </w:r>
          </w:p>
          <w:p w14:paraId="41E6B6BD" w14:textId="77777777" w:rsidR="003401F0" w:rsidRDefault="003401F0" w:rsidP="003401F0">
            <w:pPr>
              <w:spacing w:after="0"/>
              <w:rPr>
                <w:rFonts w:ascii="Calibri" w:hAnsi="Calibri" w:cs="Calibri"/>
                <w:color w:val="000000"/>
                <w:sz w:val="20"/>
              </w:rPr>
            </w:pPr>
            <w:r>
              <w:rPr>
                <w:rFonts w:ascii="Calibri" w:hAnsi="Calibri" w:cs="Calibri"/>
                <w:color w:val="000000"/>
                <w:sz w:val="20"/>
              </w:rPr>
              <w:t>RECOMMENDATION 1 - MFA on ALL Remote Access: No VPN, RDP, or remote access system operates without multi-factor authentication, without exception. The Colonial Pipeline attack succeeded because one stolen password equaled full network access. If MFA had been enabled, the attacker would have needed both the password AND a second factor (phone, token, biometric) that they did not have. This single control stops the vast majority of credential-based attacks. WHY IT MATTERS: The Cybersecurity and Infrastructure Security Agency (CISA) calls MFA the single most effective control against ransomware delivered via compromised credentials.</w:t>
            </w:r>
          </w:p>
          <w:p w14:paraId="43BFA333" w14:textId="77777777" w:rsidR="003401F0" w:rsidRDefault="003401F0" w:rsidP="003401F0">
            <w:pPr>
              <w:spacing w:after="0"/>
              <w:rPr>
                <w:rFonts w:ascii="Calibri" w:hAnsi="Calibri" w:cs="Calibri"/>
                <w:color w:val="000000"/>
                <w:sz w:val="20"/>
              </w:rPr>
            </w:pPr>
            <w:r>
              <w:rPr>
                <w:rFonts w:ascii="Calibri" w:hAnsi="Calibri" w:cs="Calibri"/>
                <w:color w:val="000000"/>
                <w:sz w:val="20"/>
              </w:rPr>
              <w:t>RECOMMENDATION 2 - Quarterly Account Audit and Deprovisioning: Every active account - especially VPN and remote access accounts - must be reviewed quarterly. Any account not actively used in 30 days gets disabled pending review. Legacy accounts from former employees or old projects must be deactivated immediately. The Colonial VPN account should have been identified and disabled during a routine audit. WHY IT MATTERS: Attackers actively search for forgotten, low-monitored access points. Old accounts are free entry points.</w:t>
            </w:r>
          </w:p>
          <w:p w14:paraId="581DDD17" w14:textId="2D6A6633" w:rsidR="003401F0" w:rsidRPr="003401F0" w:rsidRDefault="003401F0" w:rsidP="003401F0">
            <w:pPr>
              <w:spacing w:after="0"/>
              <w:rPr>
                <w:rFonts w:ascii="Calibri" w:hAnsi="Calibri" w:cs="Calibri"/>
                <w:color w:val="000000"/>
                <w:sz w:val="20"/>
              </w:rPr>
            </w:pPr>
            <w:r>
              <w:rPr>
                <w:rFonts w:ascii="Calibri" w:hAnsi="Calibri" w:cs="Calibri"/>
                <w:color w:val="000000"/>
                <w:sz w:val="20"/>
              </w:rPr>
              <w:t>RECOMMENDATION 3 - IT/OT Network Segmentation with Documented Shutdown Procedures: Operational technology (pipeline control systems) must be completely air-gapped from IT networks. Colonial shut down physical pipeline operations not because OT was attacked, but because they were not confident it was safe. Clear segmentation would have given Colonial certainty that the ransomware was contained to IT. A documented emergency response plan with specific criteria for operational shutdown prevents panic-driven decisions that worsen the impact. WHY IT MATTERS: The fuel shortage was caused by the shutdown decision, not the ransomware itself. Proper segmentation provides the confidence to keep operations running safely during an IT incident.</w:t>
            </w:r>
          </w:p>
        </w:tc>
      </w:tr>
    </w:tbl>
    <w:p w14:paraId="51A401FD" w14:textId="77777777" w:rsidR="003401F0" w:rsidRDefault="003401F0" w:rsidP="003401F0">
      <w:pPr>
        <w:spacing w:after="0"/>
        <w:rPr>
          <w:rFonts w:ascii="Calibri" w:hAnsi="Calibri" w:cs="Calibri"/>
          <w:color w:val="FFFFFF"/>
          <w:sz w:val="12"/>
        </w:rPr>
      </w:pPr>
    </w:p>
    <w:p w14:paraId="47A956E7" w14:textId="77777777" w:rsidR="003401F0" w:rsidRDefault="003401F0" w:rsidP="003401F0">
      <w:pPr>
        <w:spacing w:after="0"/>
        <w:rPr>
          <w:rFonts w:ascii="Calibri" w:hAnsi="Calibri" w:cs="Calibri"/>
          <w:color w:val="FFFFFF"/>
          <w:sz w:val="16"/>
        </w:rPr>
      </w:pPr>
    </w:p>
    <w:tbl>
      <w:tblPr>
        <w:tblW w:w="0" w:type="auto"/>
        <w:tblLook w:val="0000" w:firstRow="0" w:lastRow="0" w:firstColumn="0" w:lastColumn="0" w:noHBand="0" w:noVBand="0"/>
      </w:tblPr>
      <w:tblGrid>
        <w:gridCol w:w="10080"/>
      </w:tblGrid>
      <w:tr w:rsidR="003401F0" w14:paraId="2C85A06B" w14:textId="77777777" w:rsidTr="003401F0">
        <w:tblPrEx>
          <w:tblCellMar>
            <w:top w:w="0" w:type="dxa"/>
            <w:bottom w:w="0" w:type="dxa"/>
          </w:tblCellMar>
        </w:tblPrEx>
        <w:tc>
          <w:tcPr>
            <w:tcW w:w="10080" w:type="dxa"/>
            <w:shd w:val="clear" w:color="auto" w:fill="222222"/>
          </w:tcPr>
          <w:p w14:paraId="6880B3FB" w14:textId="4FCA6D0D" w:rsidR="003401F0" w:rsidRPr="003401F0" w:rsidRDefault="003401F0" w:rsidP="003401F0">
            <w:pPr>
              <w:spacing w:after="0"/>
              <w:rPr>
                <w:rFonts w:ascii="Calibri" w:hAnsi="Calibri" w:cs="Calibri"/>
                <w:b/>
                <w:color w:val="FFFFFF"/>
                <w:sz w:val="20"/>
              </w:rPr>
            </w:pPr>
            <w:r>
              <w:rPr>
                <w:rFonts w:ascii="Calibri" w:hAnsi="Calibri" w:cs="Calibri"/>
                <w:b/>
                <w:color w:val="FFFFFF"/>
                <w:sz w:val="20"/>
              </w:rPr>
              <w:t>GRADING GUIDANCE</w:t>
            </w:r>
          </w:p>
        </w:tc>
      </w:tr>
      <w:tr w:rsidR="003401F0" w14:paraId="3568C966" w14:textId="77777777" w:rsidTr="003401F0">
        <w:tblPrEx>
          <w:tblCellMar>
            <w:top w:w="0" w:type="dxa"/>
            <w:bottom w:w="0" w:type="dxa"/>
          </w:tblCellMar>
        </w:tblPrEx>
        <w:tc>
          <w:tcPr>
            <w:tcW w:w="10080" w:type="dxa"/>
            <w:shd w:val="clear" w:color="auto" w:fill="FCE9E6"/>
          </w:tcPr>
          <w:p w14:paraId="1D67E27E" w14:textId="45352F24" w:rsidR="003401F0" w:rsidRPr="003401F0" w:rsidRDefault="003401F0" w:rsidP="003401F0">
            <w:pPr>
              <w:spacing w:after="0"/>
              <w:rPr>
                <w:rFonts w:ascii="Calibri" w:hAnsi="Calibri" w:cs="Calibri"/>
                <w:color w:val="000000"/>
                <w:sz w:val="20"/>
              </w:rPr>
            </w:pPr>
            <w:r>
              <w:rPr>
                <w:rFonts w:ascii="Calibri" w:hAnsi="Calibri" w:cs="Calibri"/>
                <w:color w:val="000000"/>
                <w:sz w:val="20"/>
              </w:rPr>
              <w:t>10 pts - Complete, accurate, specific details with correct terminology.  |  7-9 pts - Mostly correct, minor gaps or vague on one sub-point.  |  4-6 pts - Partially correct, missing key facts or uses vague/generic language.  |  1-3 pts - Attempted but fundamentally incorrect or missing most information.  |  0 pts - Not attempted or copied verbatim from the internet without understanding.</w:t>
            </w:r>
          </w:p>
        </w:tc>
      </w:tr>
    </w:tbl>
    <w:p w14:paraId="7BEEA957" w14:textId="77777777" w:rsidR="003401F0" w:rsidRPr="003401F0" w:rsidRDefault="003401F0" w:rsidP="003401F0">
      <w:pPr>
        <w:spacing w:after="0"/>
        <w:rPr>
          <w:rFonts w:ascii="Calibri" w:hAnsi="Calibri" w:cs="Calibri"/>
          <w:color w:val="FFFFFF"/>
          <w:sz w:val="16"/>
        </w:rPr>
      </w:pPr>
    </w:p>
    <w:sectPr w:rsidR="003401F0" w:rsidRPr="003401F0" w:rsidSect="003401F0">
      <w:headerReference w:type="default" r:id="rId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7375C" w14:textId="77777777" w:rsidR="00EF0998" w:rsidRDefault="00EF0998" w:rsidP="003401F0">
      <w:pPr>
        <w:spacing w:after="0" w:line="240" w:lineRule="auto"/>
      </w:pPr>
      <w:r>
        <w:separator/>
      </w:r>
    </w:p>
  </w:endnote>
  <w:endnote w:type="continuationSeparator" w:id="0">
    <w:p w14:paraId="22678EBF" w14:textId="77777777" w:rsidR="00EF0998" w:rsidRDefault="00EF0998" w:rsidP="0034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02B50" w14:textId="77777777" w:rsidR="00EF0998" w:rsidRDefault="00EF0998" w:rsidP="003401F0">
      <w:pPr>
        <w:spacing w:after="0" w:line="240" w:lineRule="auto"/>
      </w:pPr>
      <w:r>
        <w:separator/>
      </w:r>
    </w:p>
  </w:footnote>
  <w:footnote w:type="continuationSeparator" w:id="0">
    <w:p w14:paraId="606CE103" w14:textId="77777777" w:rsidR="00EF0998" w:rsidRDefault="00EF0998" w:rsidP="0034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4E76" w14:textId="01B8FC5A" w:rsidR="003401F0" w:rsidRDefault="003401F0" w:rsidP="003401F0">
    <w:pPr>
      <w:pStyle w:val="Header"/>
      <w:jc w:val="right"/>
    </w:pPr>
    <w:r>
      <w:rPr>
        <w:noProof/>
      </w:rPr>
      <w:drawing>
        <wp:inline distT="0" distB="0" distL="0" distR="0" wp14:anchorId="30B5CAC9" wp14:editId="541F4259">
          <wp:extent cx="1304925" cy="381000"/>
          <wp:effectExtent l="0" t="0" r="9525" b="0"/>
          <wp:docPr id="1016356637" name="Picture 1"/>
          <wp:cNvGraphicFramePr/>
          <a:graphic xmlns:a="http://schemas.openxmlformats.org/drawingml/2006/main">
            <a:graphicData uri="http://schemas.openxmlformats.org/drawingml/2006/picture">
              <pic:pic xmlns:pic="http://schemas.openxmlformats.org/drawingml/2006/picture">
                <pic:nvPicPr>
                  <pic:cNvPr id="1016356637" name=""/>
                  <pic:cNvPicPr/>
                </pic:nvPicPr>
                <pic:blipFill>
                  <a:blip r:embed="rId1">
                    <a:extLst>
                      <a:ext uri="{28A0092B-C50C-407E-A947-70E740481C1C}">
                        <a14:useLocalDpi xmlns:a14="http://schemas.microsoft.com/office/drawing/2010/main" val="0"/>
                      </a:ext>
                    </a:extLst>
                  </a:blip>
                  <a:stretch>
                    <a:fillRect/>
                  </a:stretch>
                </pic:blipFill>
                <pic:spPr>
                  <a:xfrm>
                    <a:off x="0" y="0"/>
                    <a:ext cx="1304925" cy="381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F0"/>
    <w:rsid w:val="003401F0"/>
    <w:rsid w:val="00676F65"/>
    <w:rsid w:val="00C96E8F"/>
    <w:rsid w:val="00EF0998"/>
    <w:rsid w:val="00F62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F552D"/>
  <w15:chartTrackingRefBased/>
  <w15:docId w15:val="{B9623D76-5DF5-4DB3-BB88-203BC3E5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1F0"/>
    <w:rPr>
      <w:rFonts w:eastAsiaTheme="majorEastAsia" w:cstheme="majorBidi"/>
      <w:color w:val="272727" w:themeColor="text1" w:themeTint="D8"/>
    </w:rPr>
  </w:style>
  <w:style w:type="paragraph" w:styleId="Title">
    <w:name w:val="Title"/>
    <w:basedOn w:val="Normal"/>
    <w:next w:val="Normal"/>
    <w:link w:val="TitleChar"/>
    <w:uiPriority w:val="10"/>
    <w:qFormat/>
    <w:rsid w:val="00340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1F0"/>
    <w:pPr>
      <w:spacing w:before="160"/>
      <w:jc w:val="center"/>
    </w:pPr>
    <w:rPr>
      <w:i/>
      <w:iCs/>
      <w:color w:val="404040" w:themeColor="text1" w:themeTint="BF"/>
    </w:rPr>
  </w:style>
  <w:style w:type="character" w:customStyle="1" w:styleId="QuoteChar">
    <w:name w:val="Quote Char"/>
    <w:basedOn w:val="DefaultParagraphFont"/>
    <w:link w:val="Quote"/>
    <w:uiPriority w:val="29"/>
    <w:rsid w:val="003401F0"/>
    <w:rPr>
      <w:i/>
      <w:iCs/>
      <w:color w:val="404040" w:themeColor="text1" w:themeTint="BF"/>
    </w:rPr>
  </w:style>
  <w:style w:type="paragraph" w:styleId="ListParagraph">
    <w:name w:val="List Paragraph"/>
    <w:basedOn w:val="Normal"/>
    <w:uiPriority w:val="34"/>
    <w:qFormat/>
    <w:rsid w:val="003401F0"/>
    <w:pPr>
      <w:ind w:left="720"/>
      <w:contextualSpacing/>
    </w:pPr>
  </w:style>
  <w:style w:type="character" w:styleId="IntenseEmphasis">
    <w:name w:val="Intense Emphasis"/>
    <w:basedOn w:val="DefaultParagraphFont"/>
    <w:uiPriority w:val="21"/>
    <w:qFormat/>
    <w:rsid w:val="003401F0"/>
    <w:rPr>
      <w:i/>
      <w:iCs/>
      <w:color w:val="0F4761" w:themeColor="accent1" w:themeShade="BF"/>
    </w:rPr>
  </w:style>
  <w:style w:type="paragraph" w:styleId="IntenseQuote">
    <w:name w:val="Intense Quote"/>
    <w:basedOn w:val="Normal"/>
    <w:next w:val="Normal"/>
    <w:link w:val="IntenseQuoteChar"/>
    <w:uiPriority w:val="30"/>
    <w:qFormat/>
    <w:rsid w:val="00340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1F0"/>
    <w:rPr>
      <w:i/>
      <w:iCs/>
      <w:color w:val="0F4761" w:themeColor="accent1" w:themeShade="BF"/>
    </w:rPr>
  </w:style>
  <w:style w:type="character" w:styleId="IntenseReference">
    <w:name w:val="Intense Reference"/>
    <w:basedOn w:val="DefaultParagraphFont"/>
    <w:uiPriority w:val="32"/>
    <w:qFormat/>
    <w:rsid w:val="003401F0"/>
    <w:rPr>
      <w:b/>
      <w:bCs/>
      <w:smallCaps/>
      <w:color w:val="0F4761" w:themeColor="accent1" w:themeShade="BF"/>
      <w:spacing w:val="5"/>
    </w:rPr>
  </w:style>
  <w:style w:type="paragraph" w:styleId="Header">
    <w:name w:val="header"/>
    <w:basedOn w:val="Normal"/>
    <w:link w:val="HeaderChar"/>
    <w:uiPriority w:val="99"/>
    <w:unhideWhenUsed/>
    <w:rsid w:val="00340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1F0"/>
  </w:style>
  <w:style w:type="paragraph" w:styleId="Footer">
    <w:name w:val="footer"/>
    <w:basedOn w:val="Normal"/>
    <w:link w:val="FooterChar"/>
    <w:uiPriority w:val="99"/>
    <w:unhideWhenUsed/>
    <w:rsid w:val="00340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1022</Words>
  <Characters>5831</Characters>
  <Application>Microsoft Office Word</Application>
  <DocSecurity>0</DocSecurity>
  <Lines>48</Lines>
  <Paragraphs>13</Paragraphs>
  <ScaleCrop>false</ScaleCrop>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King</dc:creator>
  <cp:keywords/>
  <dc:description/>
  <cp:lastModifiedBy>Chris  King</cp:lastModifiedBy>
  <cp:revision>1</cp:revision>
  <dcterms:created xsi:type="dcterms:W3CDTF">2026-08-24T19:16:00Z</dcterms:created>
  <dcterms:modified xsi:type="dcterms:W3CDTF">2026-08-24T19:17:00Z</dcterms:modified>
</cp:coreProperties>
</file>